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5F87DF2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E0629D">
        <w:rPr>
          <w:bCs/>
          <w:color w:val="FF0000"/>
        </w:rPr>
        <w:t>806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CE0F51" w:rsidP="0065165A" w14:paraId="581CA23E" w14:textId="3D0349A8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E0629D">
        <w:rPr>
          <w:rFonts w:ascii="Tahoma" w:hAnsi="Tahoma" w:cs="Tahoma"/>
          <w:b/>
          <w:bCs/>
          <w:sz w:val="20"/>
          <w:szCs w:val="20"/>
        </w:rPr>
        <w:t>86MS0042-01-2025-003647-35</w:t>
      </w:r>
    </w:p>
    <w:p w:rsidR="00CE0F51" w:rsidP="00E93CAD" w14:paraId="6B95E753" w14:textId="77777777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8B207C" w:rsidP="008B207C" w14:paraId="40B9141D" w14:textId="5449FACF">
      <w:pPr>
        <w:ind w:firstLine="539"/>
        <w:jc w:val="center"/>
        <w:rPr>
          <w:sz w:val="28"/>
          <w:szCs w:val="28"/>
        </w:rPr>
      </w:pPr>
      <w:r w:rsidRPr="008B207C">
        <w:rPr>
          <w:sz w:val="28"/>
          <w:szCs w:val="28"/>
        </w:rPr>
        <w:t>ПОСТАНОВЛЕНИЕ</w:t>
      </w:r>
    </w:p>
    <w:p w:rsidR="008A06A5" w:rsidRPr="008B207C" w:rsidP="008B207C" w14:paraId="17456AEA" w14:textId="77777777">
      <w:pPr>
        <w:ind w:firstLine="539"/>
        <w:jc w:val="center"/>
        <w:rPr>
          <w:sz w:val="28"/>
          <w:szCs w:val="28"/>
        </w:rPr>
      </w:pPr>
      <w:r w:rsidRPr="008B207C">
        <w:rPr>
          <w:sz w:val="28"/>
          <w:szCs w:val="28"/>
        </w:rPr>
        <w:t>об административном правонарушении</w:t>
      </w:r>
    </w:p>
    <w:p w:rsidR="008A06A5" w:rsidRPr="008B207C" w:rsidP="008B207C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8B207C" w:rsidP="008B207C" w14:paraId="2D4E14FB" w14:textId="0D01AFC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город Нижневартовск</w:t>
      </w:r>
      <w:r w:rsidRPr="008B207C">
        <w:rPr>
          <w:sz w:val="28"/>
          <w:szCs w:val="28"/>
        </w:rPr>
        <w:tab/>
      </w:r>
      <w:r w:rsidRPr="008B207C">
        <w:rPr>
          <w:sz w:val="28"/>
          <w:szCs w:val="28"/>
        </w:rPr>
        <w:tab/>
        <w:t xml:space="preserve">                          </w:t>
      </w:r>
      <w:r w:rsidRPr="008B207C" w:rsidR="00D358E1">
        <w:rPr>
          <w:sz w:val="28"/>
          <w:szCs w:val="28"/>
        </w:rPr>
        <w:t xml:space="preserve">  </w:t>
      </w:r>
      <w:r w:rsidRPr="008B207C">
        <w:rPr>
          <w:sz w:val="28"/>
          <w:szCs w:val="28"/>
        </w:rPr>
        <w:t xml:space="preserve"> </w:t>
      </w:r>
      <w:r w:rsidRPr="008B207C" w:rsidR="009D3C87">
        <w:rPr>
          <w:sz w:val="28"/>
          <w:szCs w:val="28"/>
        </w:rPr>
        <w:t>14 июля</w:t>
      </w:r>
      <w:r w:rsidRPr="008B207C" w:rsidR="00407F64">
        <w:rPr>
          <w:sz w:val="28"/>
          <w:szCs w:val="28"/>
        </w:rPr>
        <w:t xml:space="preserve"> 2025</w:t>
      </w:r>
      <w:r w:rsidRPr="008B207C">
        <w:rPr>
          <w:sz w:val="28"/>
          <w:szCs w:val="28"/>
        </w:rPr>
        <w:t xml:space="preserve"> года</w:t>
      </w:r>
    </w:p>
    <w:p w:rsidR="008A06A5" w:rsidRPr="008B207C" w:rsidP="008B207C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8B207C" w:rsidP="008B207C" w14:paraId="4B1CA073" w14:textId="77777777">
      <w:pPr>
        <w:ind w:firstLine="539"/>
        <w:jc w:val="both"/>
        <w:rPr>
          <w:color w:val="000000"/>
          <w:sz w:val="28"/>
          <w:szCs w:val="28"/>
        </w:rPr>
      </w:pPr>
      <w:r w:rsidRPr="008B207C">
        <w:rPr>
          <w:color w:val="000000"/>
          <w:sz w:val="28"/>
          <w:szCs w:val="28"/>
        </w:rPr>
        <w:t>Мировой судья судебного участка № 1 Нижневартовского</w:t>
      </w:r>
      <w:r w:rsidRPr="008B207C">
        <w:rPr>
          <w:color w:val="000000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</w:t>
      </w:r>
      <w:r w:rsidRPr="008B207C">
        <w:rPr>
          <w:color w:val="000000"/>
          <w:sz w:val="28"/>
          <w:szCs w:val="28"/>
        </w:rPr>
        <w:t xml:space="preserve">а – Югры Вдовина О.В., </w:t>
      </w:r>
      <w:r w:rsidRPr="008B207C">
        <w:rPr>
          <w:sz w:val="28"/>
          <w:szCs w:val="28"/>
        </w:rPr>
        <w:t>находящийся по адресу ул. Нефтяников, 6, г. Нижневартовск,</w:t>
      </w:r>
    </w:p>
    <w:p w:rsidR="00E0629D" w:rsidRPr="008B207C" w:rsidP="008B207C" w14:paraId="10617378" w14:textId="6FA859F2">
      <w:pPr>
        <w:ind w:firstLine="539"/>
        <w:jc w:val="both"/>
        <w:rPr>
          <w:sz w:val="28"/>
          <w:szCs w:val="28"/>
        </w:rPr>
      </w:pPr>
      <w:r w:rsidRPr="008B207C">
        <w:rPr>
          <w:b/>
          <w:sz w:val="28"/>
          <w:szCs w:val="28"/>
        </w:rPr>
        <w:t xml:space="preserve">Фененко Ирины Юрьевны,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 xml:space="preserve"> года рождения, уроженки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 xml:space="preserve">, зарегистрированной и проживающей по адресу: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 xml:space="preserve">, паспорт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>,</w:t>
      </w:r>
    </w:p>
    <w:p w:rsidR="00E0629D" w:rsidRPr="008B207C" w:rsidP="008B207C" w14:paraId="05977121" w14:textId="77777777">
      <w:pPr>
        <w:ind w:firstLine="539"/>
        <w:jc w:val="center"/>
        <w:rPr>
          <w:sz w:val="28"/>
          <w:szCs w:val="28"/>
        </w:rPr>
      </w:pPr>
      <w:r w:rsidRPr="008B207C">
        <w:rPr>
          <w:sz w:val="28"/>
          <w:szCs w:val="28"/>
        </w:rPr>
        <w:t>УСТАНОВИЛ:</w:t>
      </w:r>
    </w:p>
    <w:p w:rsidR="00E0629D" w:rsidRPr="008B207C" w:rsidP="008B207C" w14:paraId="1DDBAAC0" w14:textId="5411448B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Фененко И.Ю.</w:t>
      </w:r>
      <w:r w:rsidRPr="008B207C">
        <w:rPr>
          <w:bCs/>
          <w:sz w:val="28"/>
          <w:szCs w:val="28"/>
        </w:rPr>
        <w:t xml:space="preserve">, 25.04.2025 года в 00.01 часов </w:t>
      </w:r>
      <w:r w:rsidRPr="008B207C">
        <w:rPr>
          <w:sz w:val="28"/>
          <w:szCs w:val="28"/>
        </w:rPr>
        <w:t>не выполнила в установленн</w:t>
      </w:r>
      <w:r w:rsidRPr="008B207C">
        <w:rPr>
          <w:sz w:val="28"/>
          <w:szCs w:val="28"/>
        </w:rPr>
        <w:t xml:space="preserve">ый срок до 24.04.2025 года законное предписание № 23.12/1 от 23.12.2024 года, а именно: принять меры по содержанию территории земельного участка с кадастровым номером </w:t>
      </w:r>
      <w:r w:rsidR="009614BA">
        <w:rPr>
          <w:rStyle w:val="3"/>
          <w:rFonts w:eastAsia="Century Schoolbook"/>
          <w:b w:val="0"/>
          <w:sz w:val="28"/>
          <w:szCs w:val="28"/>
        </w:rPr>
        <w:t>***</w:t>
      </w:r>
      <w:r w:rsidRPr="00E85FD7">
        <w:rPr>
          <w:rStyle w:val="3"/>
          <w:rFonts w:eastAsia="Century Schoolbook"/>
          <w:b w:val="0"/>
          <w:sz w:val="28"/>
          <w:szCs w:val="28"/>
        </w:rPr>
        <w:t>,</w:t>
      </w:r>
      <w:r w:rsidRPr="008B207C">
        <w:rPr>
          <w:sz w:val="28"/>
          <w:szCs w:val="28"/>
        </w:rPr>
        <w:t xml:space="preserve"> расположенного по адресу: </w:t>
      </w:r>
      <w:r w:rsidR="009614BA">
        <w:rPr>
          <w:sz w:val="28"/>
          <w:szCs w:val="28"/>
        </w:rPr>
        <w:t>***</w:t>
      </w:r>
      <w:r w:rsidRPr="008B207C">
        <w:rPr>
          <w:rStyle w:val="3"/>
          <w:rFonts w:eastAsia="Century Schoolbook"/>
          <w:sz w:val="28"/>
          <w:szCs w:val="28"/>
        </w:rPr>
        <w:t>,</w:t>
      </w:r>
      <w:r w:rsidRPr="008B207C">
        <w:rPr>
          <w:sz w:val="28"/>
          <w:szCs w:val="28"/>
        </w:rPr>
        <w:t xml:space="preserve"> в надлежащем состоянии, не нарушающем эстетическое восприятие городской среды (</w:t>
      </w:r>
      <w:r w:rsidRPr="008B207C" w:rsidR="004C324B">
        <w:rPr>
          <w:sz w:val="28"/>
          <w:szCs w:val="28"/>
        </w:rPr>
        <w:t>осуществить покос территории земельного участка</w:t>
      </w:r>
      <w:r w:rsidRPr="008B207C">
        <w:rPr>
          <w:sz w:val="28"/>
          <w:szCs w:val="28"/>
        </w:rPr>
        <w:t xml:space="preserve">). </w:t>
      </w:r>
    </w:p>
    <w:p w:rsidR="00E0629D" w:rsidRPr="008B207C" w:rsidP="008B207C" w14:paraId="0F323E3A" w14:textId="3C5A6848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8B207C" w:rsidR="004C324B">
        <w:rPr>
          <w:sz w:val="28"/>
          <w:szCs w:val="28"/>
        </w:rPr>
        <w:t>Фененко И.Ю</w:t>
      </w:r>
      <w:r w:rsidRPr="008B207C">
        <w:rPr>
          <w:sz w:val="28"/>
          <w:szCs w:val="28"/>
        </w:rPr>
        <w:t>. не явилась, извещена надлежащим</w:t>
      </w:r>
      <w:r w:rsidRPr="008B207C">
        <w:rPr>
          <w:sz w:val="28"/>
          <w:szCs w:val="28"/>
        </w:rPr>
        <w:t xml:space="preserve"> образом.   </w:t>
      </w:r>
    </w:p>
    <w:p w:rsidR="00E0629D" w:rsidRPr="008B207C" w:rsidP="008B207C" w14:paraId="1589EC92" w14:textId="7777777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Мировой судья, исследовал следующие доказательства по делу:</w:t>
      </w:r>
    </w:p>
    <w:p w:rsidR="00E0629D" w:rsidRPr="008B207C" w:rsidP="008B207C" w14:paraId="67456B0A" w14:textId="6896845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протокол об административном правонарушении от </w:t>
      </w:r>
      <w:r w:rsidRPr="008B207C" w:rsidR="004C324B">
        <w:rPr>
          <w:sz w:val="28"/>
          <w:szCs w:val="28"/>
        </w:rPr>
        <w:t>24.06.2025</w:t>
      </w:r>
      <w:r w:rsidRPr="008B207C">
        <w:rPr>
          <w:sz w:val="28"/>
          <w:szCs w:val="28"/>
        </w:rPr>
        <w:t xml:space="preserve"> года, составленного в отсутствии </w:t>
      </w:r>
      <w:r w:rsidRPr="008B207C" w:rsidR="004C324B">
        <w:rPr>
          <w:sz w:val="28"/>
          <w:szCs w:val="28"/>
        </w:rPr>
        <w:t>Фененко И.Ю</w:t>
      </w:r>
      <w:r w:rsidRPr="008B207C">
        <w:rPr>
          <w:sz w:val="28"/>
          <w:szCs w:val="28"/>
        </w:rPr>
        <w:t xml:space="preserve">., своевременно и надлежаще извещенной о дате  и времени его составления ; </w:t>
      </w:r>
    </w:p>
    <w:p w:rsidR="00E0629D" w:rsidRPr="008B207C" w:rsidP="008B207C" w14:paraId="3B8CA5CF" w14:textId="519553F3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извещ</w:t>
      </w:r>
      <w:r w:rsidRPr="008B207C">
        <w:rPr>
          <w:sz w:val="28"/>
          <w:szCs w:val="28"/>
        </w:rPr>
        <w:t xml:space="preserve">ение </w:t>
      </w:r>
      <w:r w:rsidRPr="008B207C" w:rsidR="004C324B">
        <w:rPr>
          <w:sz w:val="28"/>
          <w:szCs w:val="28"/>
        </w:rPr>
        <w:t>Фененко И.Ю</w:t>
      </w:r>
      <w:r w:rsidRPr="008B207C">
        <w:rPr>
          <w:sz w:val="28"/>
          <w:szCs w:val="28"/>
        </w:rPr>
        <w:t xml:space="preserve">. от </w:t>
      </w:r>
      <w:r w:rsidRPr="008B207C" w:rsidR="004C324B">
        <w:rPr>
          <w:sz w:val="28"/>
          <w:szCs w:val="28"/>
        </w:rPr>
        <w:t>14.05.2025</w:t>
      </w:r>
      <w:r w:rsidRPr="008B207C">
        <w:rPr>
          <w:sz w:val="28"/>
          <w:szCs w:val="28"/>
        </w:rPr>
        <w:t xml:space="preserve"> года  о составлении протокола об административном правонарушении на </w:t>
      </w:r>
      <w:r w:rsidRPr="008B207C" w:rsidR="008B207C">
        <w:rPr>
          <w:sz w:val="28"/>
          <w:szCs w:val="28"/>
        </w:rPr>
        <w:t>24.06.2025</w:t>
      </w:r>
      <w:r w:rsidRPr="008B207C">
        <w:rPr>
          <w:sz w:val="28"/>
          <w:szCs w:val="28"/>
        </w:rPr>
        <w:t xml:space="preserve"> года в 1</w:t>
      </w:r>
      <w:r w:rsidRPr="008B207C" w:rsidR="008B207C">
        <w:rPr>
          <w:sz w:val="28"/>
          <w:szCs w:val="28"/>
        </w:rPr>
        <w:t>2</w:t>
      </w:r>
      <w:r w:rsidRPr="008B207C">
        <w:rPr>
          <w:sz w:val="28"/>
          <w:szCs w:val="28"/>
        </w:rPr>
        <w:t>:00 часов с реестром отправлений;</w:t>
      </w:r>
    </w:p>
    <w:p w:rsidR="00E0629D" w:rsidRPr="008B207C" w:rsidP="008B207C" w14:paraId="1DC1D609" w14:textId="744DDF01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задание на проведение  контрольного мероприятия № </w:t>
      </w:r>
      <w:r w:rsidRPr="008B207C" w:rsidR="008B207C">
        <w:rPr>
          <w:sz w:val="28"/>
          <w:szCs w:val="28"/>
        </w:rPr>
        <w:t>23.04/3</w:t>
      </w:r>
      <w:r w:rsidRPr="008B207C">
        <w:rPr>
          <w:sz w:val="28"/>
          <w:szCs w:val="28"/>
        </w:rPr>
        <w:t xml:space="preserve"> от </w:t>
      </w:r>
      <w:r w:rsidRPr="008B207C" w:rsidR="008B207C">
        <w:rPr>
          <w:sz w:val="28"/>
          <w:szCs w:val="28"/>
        </w:rPr>
        <w:t>23.04.2025</w:t>
      </w:r>
      <w:r w:rsidRPr="008B207C">
        <w:rPr>
          <w:sz w:val="28"/>
          <w:szCs w:val="28"/>
        </w:rPr>
        <w:t xml:space="preserve"> года, а именно выездного обсле</w:t>
      </w:r>
      <w:r w:rsidRPr="008B207C">
        <w:rPr>
          <w:sz w:val="28"/>
          <w:szCs w:val="28"/>
        </w:rPr>
        <w:t xml:space="preserve">дования в отношении объекта: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 xml:space="preserve">, земельного участка с кадастровым номером </w:t>
      </w:r>
      <w:r w:rsidR="009614BA">
        <w:rPr>
          <w:rStyle w:val="3"/>
          <w:rFonts w:eastAsia="Century Schoolbook"/>
          <w:sz w:val="28"/>
          <w:szCs w:val="28"/>
        </w:rPr>
        <w:t>***</w:t>
      </w:r>
      <w:r w:rsidRPr="008B207C">
        <w:rPr>
          <w:rStyle w:val="3"/>
          <w:rFonts w:eastAsia="Century Schoolbook"/>
          <w:sz w:val="28"/>
          <w:szCs w:val="28"/>
        </w:rPr>
        <w:t xml:space="preserve">; </w:t>
      </w:r>
    </w:p>
    <w:p w:rsidR="00E0629D" w:rsidRPr="008B207C" w:rsidP="008B207C" w14:paraId="303CD6F6" w14:textId="6784B0EA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акт контрольного мероприятия без взаимодействия с контролируемым лицом № </w:t>
      </w:r>
      <w:r w:rsidRPr="008B207C" w:rsidR="008B207C">
        <w:rPr>
          <w:sz w:val="28"/>
          <w:szCs w:val="28"/>
        </w:rPr>
        <w:t>25.04/3</w:t>
      </w:r>
      <w:r w:rsidRPr="008B207C">
        <w:rPr>
          <w:sz w:val="28"/>
          <w:szCs w:val="28"/>
        </w:rPr>
        <w:t xml:space="preserve"> от </w:t>
      </w:r>
      <w:r w:rsidRPr="008B207C" w:rsidR="008B207C">
        <w:rPr>
          <w:sz w:val="28"/>
          <w:szCs w:val="28"/>
        </w:rPr>
        <w:t>23.04.2025 года</w:t>
      </w:r>
      <w:r w:rsidRPr="008B207C">
        <w:rPr>
          <w:sz w:val="28"/>
          <w:szCs w:val="28"/>
        </w:rPr>
        <w:t>;</w:t>
      </w:r>
    </w:p>
    <w:p w:rsidR="00E0629D" w:rsidRPr="008B207C" w:rsidP="008B207C" w14:paraId="290F5DFB" w14:textId="1109E039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протокол осмотра от </w:t>
      </w:r>
      <w:r w:rsidRPr="008B207C" w:rsidR="008B207C">
        <w:rPr>
          <w:sz w:val="28"/>
          <w:szCs w:val="28"/>
        </w:rPr>
        <w:t xml:space="preserve">25.04.2025 </w:t>
      </w:r>
      <w:r w:rsidRPr="008B207C">
        <w:rPr>
          <w:sz w:val="28"/>
          <w:szCs w:val="28"/>
        </w:rPr>
        <w:t xml:space="preserve">года, которым осмотрен земельный участок с кадастровым номером </w:t>
      </w:r>
      <w:r w:rsidR="009614BA">
        <w:rPr>
          <w:rStyle w:val="3"/>
          <w:rFonts w:eastAsia="Century Schoolbook"/>
          <w:b w:val="0"/>
          <w:sz w:val="28"/>
          <w:szCs w:val="28"/>
        </w:rPr>
        <w:t>***</w:t>
      </w:r>
      <w:r w:rsidRPr="00E85FD7">
        <w:rPr>
          <w:rStyle w:val="3"/>
          <w:rFonts w:eastAsia="Century Schoolbook"/>
          <w:b w:val="0"/>
          <w:sz w:val="28"/>
          <w:szCs w:val="28"/>
        </w:rPr>
        <w:t>, расположенным по адресу:</w:t>
      </w:r>
      <w:r w:rsidRPr="008B207C">
        <w:rPr>
          <w:rStyle w:val="3"/>
          <w:rFonts w:eastAsia="Century Schoolbook"/>
          <w:sz w:val="28"/>
          <w:szCs w:val="28"/>
        </w:rPr>
        <w:t xml:space="preserve"> </w:t>
      </w:r>
      <w:r w:rsidR="009614BA">
        <w:rPr>
          <w:sz w:val="28"/>
          <w:szCs w:val="28"/>
        </w:rPr>
        <w:t>***</w:t>
      </w:r>
      <w:r w:rsidRPr="008B207C">
        <w:rPr>
          <w:sz w:val="28"/>
          <w:szCs w:val="28"/>
        </w:rPr>
        <w:t xml:space="preserve"> с применением фото</w:t>
      </w:r>
      <w:r w:rsidRPr="008B207C" w:rsidR="008B207C">
        <w:rPr>
          <w:sz w:val="28"/>
          <w:szCs w:val="28"/>
        </w:rPr>
        <w:t>фиксации</w:t>
      </w:r>
      <w:r w:rsidRPr="008B207C">
        <w:rPr>
          <w:sz w:val="28"/>
          <w:szCs w:val="28"/>
        </w:rPr>
        <w:t>;</w:t>
      </w:r>
    </w:p>
    <w:p w:rsidR="00E0629D" w:rsidRPr="008B207C" w:rsidP="008B207C" w14:paraId="4D952C04" w14:textId="7777777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выкопировку;</w:t>
      </w:r>
    </w:p>
    <w:p w:rsidR="00E0629D" w:rsidRPr="008B207C" w:rsidP="008B207C" w14:paraId="6EC67A61" w14:textId="663FCEB0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предписание № 3</w:t>
      </w:r>
      <w:r w:rsidRPr="008B207C" w:rsidR="008B207C">
        <w:rPr>
          <w:sz w:val="28"/>
          <w:szCs w:val="28"/>
        </w:rPr>
        <w:t xml:space="preserve">23.12/1 от 23.12.2024 </w:t>
      </w:r>
      <w:r w:rsidRPr="008B207C">
        <w:rPr>
          <w:sz w:val="28"/>
          <w:szCs w:val="28"/>
        </w:rPr>
        <w:t>года</w:t>
      </w:r>
      <w:r w:rsidRPr="008B207C">
        <w:rPr>
          <w:rStyle w:val="3"/>
          <w:rFonts w:eastAsia="Century Schoolbook"/>
          <w:sz w:val="28"/>
          <w:szCs w:val="28"/>
        </w:rPr>
        <w:t>,</w:t>
      </w:r>
    </w:p>
    <w:p w:rsidR="00E0629D" w:rsidRPr="008B207C" w:rsidP="008B207C" w14:paraId="4F51CEC7" w14:textId="0E43DE01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выписку из Единого государственного реестра прав на недвижимое имущество и сделок с ним, согласно которому  собственником земельного </w:t>
      </w:r>
      <w:r w:rsidRPr="008B207C">
        <w:rPr>
          <w:sz w:val="28"/>
          <w:szCs w:val="28"/>
        </w:rPr>
        <w:t xml:space="preserve">участка с кадастровым номером </w:t>
      </w:r>
      <w:r w:rsidR="009614BA">
        <w:rPr>
          <w:rStyle w:val="3"/>
          <w:rFonts w:eastAsia="Century Schoolbook"/>
          <w:b w:val="0"/>
          <w:sz w:val="28"/>
          <w:szCs w:val="28"/>
        </w:rPr>
        <w:t>***</w:t>
      </w:r>
      <w:r w:rsidRPr="00E85FD7">
        <w:rPr>
          <w:rStyle w:val="3"/>
          <w:rFonts w:eastAsia="Century Schoolbook"/>
          <w:b w:val="0"/>
          <w:sz w:val="28"/>
          <w:szCs w:val="28"/>
        </w:rPr>
        <w:t>,</w:t>
      </w:r>
      <w:r w:rsidRPr="00E85FD7">
        <w:rPr>
          <w:sz w:val="28"/>
          <w:szCs w:val="28"/>
        </w:rPr>
        <w:t xml:space="preserve"> расположенного по адресу: </w:t>
      </w:r>
      <w:r w:rsidR="009614BA">
        <w:rPr>
          <w:sz w:val="28"/>
          <w:szCs w:val="28"/>
        </w:rPr>
        <w:t>***</w:t>
      </w:r>
      <w:r w:rsidRPr="00E85FD7" w:rsidR="004C324B">
        <w:rPr>
          <w:rStyle w:val="3"/>
          <w:rFonts w:eastAsia="Century Schoolbook"/>
          <w:sz w:val="28"/>
          <w:szCs w:val="28"/>
        </w:rPr>
        <w:t xml:space="preserve"> </w:t>
      </w:r>
      <w:r w:rsidRPr="00E85FD7">
        <w:rPr>
          <w:rStyle w:val="3"/>
          <w:rFonts w:eastAsia="Century Schoolbook"/>
          <w:b w:val="0"/>
          <w:sz w:val="28"/>
          <w:szCs w:val="28"/>
        </w:rPr>
        <w:t>является</w:t>
      </w:r>
      <w:r w:rsidRPr="008B207C">
        <w:rPr>
          <w:rStyle w:val="3"/>
          <w:rFonts w:eastAsia="Century Schoolbook"/>
          <w:sz w:val="28"/>
          <w:szCs w:val="28"/>
        </w:rPr>
        <w:t xml:space="preserve"> </w:t>
      </w:r>
      <w:r w:rsidRPr="008B207C" w:rsidR="004C324B">
        <w:rPr>
          <w:sz w:val="28"/>
          <w:szCs w:val="28"/>
        </w:rPr>
        <w:t>Фененко И.Ю</w:t>
      </w:r>
      <w:r w:rsidRPr="008B207C">
        <w:rPr>
          <w:rStyle w:val="3"/>
          <w:rFonts w:eastAsia="Century Schoolbook"/>
          <w:sz w:val="28"/>
          <w:szCs w:val="28"/>
        </w:rPr>
        <w:t>.</w:t>
      </w:r>
      <w:r w:rsidRPr="008B207C">
        <w:rPr>
          <w:sz w:val="28"/>
          <w:szCs w:val="28"/>
        </w:rPr>
        <w:t xml:space="preserve"> </w:t>
      </w:r>
    </w:p>
    <w:p w:rsidR="00E0629D" w:rsidRPr="008B207C" w:rsidP="008B207C" w14:paraId="2DF51DD1" w14:textId="7777777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Объектом административного правонарушения, предусмотренного ст. 19.5 Кодекса РФ об административных правонарушениях является установленный порядок управления, в </w:t>
      </w:r>
      <w:r w:rsidRPr="008B207C">
        <w:rPr>
          <w:sz w:val="28"/>
          <w:szCs w:val="28"/>
        </w:rPr>
        <w:t>частности, в сфере государственного контроля и надзора.</w:t>
      </w:r>
    </w:p>
    <w:p w:rsidR="00E0629D" w:rsidRPr="008B207C" w:rsidP="008B207C" w14:paraId="2F85AE53" w14:textId="7777777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Объективная сторона состоит в том, что виновный не выполняет в установленный  законом срок законное предписание органа или должностного лица, осуществляющего государственный контроль или надзор об уст</w:t>
      </w:r>
      <w:r w:rsidRPr="008B207C">
        <w:rPr>
          <w:sz w:val="28"/>
          <w:szCs w:val="28"/>
        </w:rPr>
        <w:t>ранении нарушений законодательства, выявленных упомянутым органом (должностным лицом) самостоятельно либо ставших ему известными. Объективная сторона анализируемого правонарушения состоит не в том, что виновный, хотя и выполняет законные распоряжения и тре</w:t>
      </w:r>
      <w:r w:rsidRPr="008B207C">
        <w:rPr>
          <w:sz w:val="28"/>
          <w:szCs w:val="28"/>
        </w:rPr>
        <w:t>бования органов госконтроля, но делает это несвоевременно. Речь идет о нарушении сроков исполнения предписания, т.е. документов, исходящих от упомянутых органов (должностных лиц) и соответствующих    определенным требованиям, установленным законом.</w:t>
      </w:r>
    </w:p>
    <w:p w:rsidR="00E0629D" w:rsidRPr="008B207C" w:rsidP="008B207C" w14:paraId="367D5FFF" w14:textId="66206D1E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Оценив </w:t>
      </w:r>
      <w:r w:rsidRPr="008B207C">
        <w:rPr>
          <w:sz w:val="28"/>
          <w:szCs w:val="28"/>
        </w:rPr>
        <w:t xml:space="preserve">исследованные доказательства в их совокупности, мировой судья приходит к  выводу, что </w:t>
      </w:r>
      <w:r w:rsidRPr="008B207C" w:rsidR="004C324B">
        <w:rPr>
          <w:sz w:val="28"/>
          <w:szCs w:val="28"/>
        </w:rPr>
        <w:t>Фененко И.Ю</w:t>
      </w:r>
      <w:r w:rsidRPr="008B207C">
        <w:rPr>
          <w:sz w:val="28"/>
          <w:szCs w:val="28"/>
        </w:rPr>
        <w:t xml:space="preserve">. </w:t>
      </w:r>
      <w:r w:rsidRPr="008B207C">
        <w:rPr>
          <w:color w:val="000000"/>
          <w:sz w:val="28"/>
          <w:szCs w:val="28"/>
        </w:rPr>
        <w:t>с</w:t>
      </w:r>
      <w:r w:rsidRPr="008B207C">
        <w:rPr>
          <w:sz w:val="28"/>
          <w:szCs w:val="28"/>
        </w:rPr>
        <w:t>овершила административное правонарушение, предусмотренное ч. 1 ст. 19.5 Кодекса РФ об административных правонарушениях, которая предусматривает администрати</w:t>
      </w:r>
      <w:r w:rsidRPr="008B207C">
        <w:rPr>
          <w:sz w:val="28"/>
          <w:szCs w:val="28"/>
        </w:rPr>
        <w:t>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</w:t>
      </w:r>
      <w:r w:rsidRPr="008B207C">
        <w:rPr>
          <w:sz w:val="28"/>
          <w:szCs w:val="28"/>
        </w:rPr>
        <w:t xml:space="preserve">ельства и влечет наложение административного штрафа на  граждан в размере от трехсот до пятисот рублей. </w:t>
      </w:r>
    </w:p>
    <w:p w:rsidR="00E0629D" w:rsidRPr="008B207C" w:rsidP="008B207C" w14:paraId="02D89C2C" w14:textId="7777777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E0629D" w:rsidRPr="008B207C" w:rsidP="008B207C" w14:paraId="4AEBF1FD" w14:textId="7777777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 xml:space="preserve">Обстоятельств, </w:t>
      </w:r>
      <w:r w:rsidRPr="008B207C">
        <w:rPr>
          <w:sz w:val="28"/>
          <w:szCs w:val="28"/>
        </w:rPr>
        <w:t>отягчающих административную ответственность, в соответствии со ст. 4.3 КоАП РФ мировой судья не усматривает.</w:t>
      </w:r>
    </w:p>
    <w:p w:rsidR="00E0629D" w:rsidRPr="008B207C" w:rsidP="008B207C" w14:paraId="58AF64FB" w14:textId="77777777">
      <w:pPr>
        <w:ind w:firstLine="539"/>
        <w:jc w:val="both"/>
        <w:rPr>
          <w:sz w:val="28"/>
          <w:szCs w:val="28"/>
          <w:lang w:eastAsia="ar-SA"/>
        </w:rPr>
      </w:pPr>
      <w:r w:rsidRPr="008B207C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наличие обстоятельств, </w:t>
      </w:r>
      <w:r w:rsidRPr="008B207C">
        <w:rPr>
          <w:sz w:val="28"/>
          <w:szCs w:val="28"/>
        </w:rPr>
        <w:t>смягчающих и отсутствие обстоятельств,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0629D" w:rsidRPr="008B207C" w:rsidP="008B207C" w14:paraId="5BC1DB81" w14:textId="77777777">
      <w:pPr>
        <w:ind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Руководствуясь ст.ст. 29.9, 29.10 Кодекса РФ об административных правонарушениях, м</w:t>
      </w:r>
      <w:r w:rsidRPr="008B207C">
        <w:rPr>
          <w:sz w:val="28"/>
          <w:szCs w:val="28"/>
        </w:rPr>
        <w:t>ировой судья</w:t>
      </w:r>
    </w:p>
    <w:p w:rsidR="00E0629D" w:rsidRPr="008B207C" w:rsidP="008B207C" w14:paraId="370EDA67" w14:textId="77777777">
      <w:pPr>
        <w:ind w:firstLine="539"/>
        <w:jc w:val="both"/>
        <w:rPr>
          <w:sz w:val="28"/>
          <w:szCs w:val="28"/>
        </w:rPr>
      </w:pPr>
    </w:p>
    <w:p w:rsidR="00E0629D" w:rsidRPr="008B207C" w:rsidP="008B207C" w14:paraId="4FDD6288" w14:textId="77777777">
      <w:pPr>
        <w:ind w:firstLine="539"/>
        <w:jc w:val="center"/>
        <w:rPr>
          <w:sz w:val="28"/>
          <w:szCs w:val="28"/>
        </w:rPr>
      </w:pPr>
      <w:r w:rsidRPr="008B207C">
        <w:rPr>
          <w:sz w:val="28"/>
          <w:szCs w:val="28"/>
        </w:rPr>
        <w:t>ПОСТАНОВИЛ:</w:t>
      </w:r>
    </w:p>
    <w:p w:rsidR="008B207C" w:rsidRPr="008B207C" w:rsidP="008B207C" w14:paraId="2089771D" w14:textId="77777777">
      <w:pPr>
        <w:ind w:firstLine="539"/>
        <w:jc w:val="both"/>
        <w:rPr>
          <w:sz w:val="28"/>
          <w:szCs w:val="28"/>
        </w:rPr>
      </w:pPr>
      <w:r w:rsidRPr="008B207C">
        <w:rPr>
          <w:b/>
          <w:sz w:val="28"/>
          <w:szCs w:val="28"/>
        </w:rPr>
        <w:t>Фененко Ирину Юрьевну</w:t>
      </w:r>
      <w:r w:rsidRPr="008B207C">
        <w:rPr>
          <w:sz w:val="28"/>
          <w:szCs w:val="28"/>
        </w:rPr>
        <w:t xml:space="preserve"> </w:t>
      </w:r>
      <w:r w:rsidRPr="008B207C" w:rsidR="00E0629D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19.5 Кодекса РФ об административных правонарушениях, и подвергнуть административному наказанию в виде административного штрафа в размере 300 (трехсот) рублей. </w:t>
      </w:r>
    </w:p>
    <w:p w:rsidR="00E0629D" w:rsidRPr="008B207C" w:rsidP="008B207C" w14:paraId="28338DC7" w14:textId="3D2EB313">
      <w:pPr>
        <w:ind w:firstLine="539"/>
        <w:jc w:val="both"/>
        <w:rPr>
          <w:color w:val="000000"/>
          <w:sz w:val="28"/>
          <w:szCs w:val="28"/>
        </w:rPr>
      </w:pPr>
      <w:r w:rsidRPr="008B207C">
        <w:rPr>
          <w:color w:val="000000"/>
          <w:sz w:val="28"/>
          <w:szCs w:val="28"/>
        </w:rPr>
        <w:t>Штраф</w:t>
      </w:r>
      <w:r w:rsidRPr="008B207C">
        <w:rPr>
          <w:color w:val="000000"/>
          <w:sz w:val="28"/>
          <w:szCs w:val="28"/>
        </w:rPr>
        <w:t xml:space="preserve"> подлежит уплате: </w:t>
      </w:r>
      <w:r w:rsidRPr="008B207C" w:rsidR="008B207C">
        <w:rPr>
          <w:sz w:val="28"/>
          <w:szCs w:val="28"/>
        </w:rPr>
        <w:t>Юридический адрес: 238300, Калининградская обл., г. Гурьевск, ул. Лесная 3-а ИНН/КПП 3917000800/391701001 УФК по Калининградской области (АДМИНИСТРАЦИЯ ГУРЬЕВСКОГО МУНИЦИПАЛЬНОГО ОКРУГА, л/с 04353</w:t>
      </w:r>
      <w:r w:rsidRPr="008B207C" w:rsidR="008B207C">
        <w:rPr>
          <w:sz w:val="28"/>
          <w:szCs w:val="28"/>
          <w:lang w:val="en-US"/>
        </w:rPr>
        <w:t>Q</w:t>
      </w:r>
      <w:r w:rsidRPr="008B207C" w:rsidR="008B207C">
        <w:rPr>
          <w:sz w:val="28"/>
          <w:szCs w:val="28"/>
        </w:rPr>
        <w:t xml:space="preserve">36660) Банк: Отделение Калининград//УФК по Калининградской области, г. Калининград Р/счет 03100643000000013500 Кор. счет 40102810545370000028, БИК 012748051 ОКТМО 27507000 Код дохода (КБК) </w:t>
      </w:r>
      <w:r w:rsidRPr="008B207C" w:rsidR="008B207C">
        <w:rPr>
          <w:rStyle w:val="10"/>
          <w:sz w:val="28"/>
          <w:szCs w:val="28"/>
        </w:rPr>
        <w:t xml:space="preserve">91811602020020000140 </w:t>
      </w:r>
      <w:r w:rsidRPr="008B207C" w:rsidR="008B207C">
        <w:rPr>
          <w:sz w:val="28"/>
          <w:szCs w:val="28"/>
        </w:rPr>
        <w:t>(по приказу администрации ГГО №47-0 от 30.12.2021г.) УИН: 0000850500000000009987304</w:t>
      </w:r>
      <w:r w:rsidRPr="008B207C">
        <w:rPr>
          <w:color w:val="000000"/>
          <w:sz w:val="28"/>
          <w:szCs w:val="28"/>
        </w:rPr>
        <w:t>.</w:t>
      </w:r>
    </w:p>
    <w:p w:rsidR="00E0629D" w:rsidRPr="008B207C" w:rsidP="008B207C" w14:paraId="5CD2D10D" w14:textId="77777777">
      <w:pPr>
        <w:ind w:firstLine="539"/>
        <w:jc w:val="both"/>
        <w:rPr>
          <w:color w:val="000000"/>
          <w:sz w:val="28"/>
          <w:szCs w:val="28"/>
        </w:rPr>
      </w:pPr>
      <w:r w:rsidRPr="008B207C">
        <w:rPr>
          <w:color w:val="000000"/>
          <w:sz w:val="28"/>
          <w:szCs w:val="28"/>
        </w:rPr>
        <w:t>Ад</w:t>
      </w:r>
      <w:r w:rsidRPr="008B207C">
        <w:rPr>
          <w:color w:val="000000"/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8B207C">
        <w:rPr>
          <w:color w:val="000000"/>
          <w:sz w:val="28"/>
          <w:szCs w:val="28"/>
        </w:rPr>
        <w:t xml:space="preserve"> рассрочки, предусмотренных </w:t>
      </w:r>
      <w:hyperlink r:id="rId4" w:anchor="sub_315" w:history="1">
        <w:r w:rsidRPr="008B207C">
          <w:rPr>
            <w:rStyle w:val="Hyperlink"/>
            <w:sz w:val="28"/>
            <w:szCs w:val="28"/>
          </w:rPr>
          <w:t>ст. 31.5</w:t>
        </w:r>
      </w:hyperlink>
      <w:r w:rsidRPr="008B207C">
        <w:rPr>
          <w:color w:val="000000"/>
          <w:sz w:val="28"/>
          <w:szCs w:val="28"/>
        </w:rPr>
        <w:t xml:space="preserve"> Кодекса РФ об АП</w:t>
      </w:r>
      <w:r w:rsidRPr="008B207C">
        <w:rPr>
          <w:color w:val="000000"/>
          <w:sz w:val="28"/>
          <w:szCs w:val="28"/>
        </w:rPr>
        <w:t>.</w:t>
      </w:r>
    </w:p>
    <w:p w:rsidR="00E0629D" w:rsidRPr="008B207C" w:rsidP="008B207C" w14:paraId="1EAABDAF" w14:textId="77777777">
      <w:pPr>
        <w:pStyle w:val="BodyTextIndent"/>
        <w:tabs>
          <w:tab w:val="left" w:pos="4820"/>
        </w:tabs>
        <w:spacing w:after="0"/>
        <w:ind w:left="0" w:firstLine="539"/>
        <w:jc w:val="both"/>
        <w:rPr>
          <w:sz w:val="28"/>
          <w:szCs w:val="28"/>
        </w:rPr>
      </w:pPr>
      <w:r w:rsidRPr="008B207C">
        <w:rPr>
          <w:sz w:val="28"/>
          <w:szCs w:val="28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8B207C"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E0629D" w:rsidRPr="008B207C" w:rsidP="008B207C" w14:paraId="173BB3E0" w14:textId="4745EEA3">
      <w:pPr>
        <w:pStyle w:val="Heading1"/>
        <w:keepNext w:val="0"/>
        <w:tabs>
          <w:tab w:val="clear" w:pos="0"/>
          <w:tab w:val="left" w:pos="708"/>
        </w:tabs>
        <w:ind w:left="0" w:firstLine="539"/>
        <w:jc w:val="both"/>
        <w:rPr>
          <w:b w:val="0"/>
          <w:color w:val="000000"/>
          <w:sz w:val="28"/>
          <w:szCs w:val="28"/>
        </w:rPr>
      </w:pPr>
      <w:r w:rsidRPr="008B207C">
        <w:rPr>
          <w:b w:val="0"/>
          <w:color w:val="000000"/>
          <w:sz w:val="28"/>
          <w:szCs w:val="28"/>
        </w:rPr>
        <w:t xml:space="preserve">Постановление может быть обжаловано в Нижневартовский городской суд ХМАО-Югры в течение 10 </w:t>
      </w:r>
      <w:r w:rsidR="00B13F92">
        <w:rPr>
          <w:b w:val="0"/>
          <w:color w:val="000000"/>
          <w:sz w:val="28"/>
          <w:szCs w:val="28"/>
        </w:rPr>
        <w:t>дней</w:t>
      </w:r>
      <w:r w:rsidRPr="008B207C">
        <w:rPr>
          <w:b w:val="0"/>
          <w:color w:val="000000"/>
          <w:sz w:val="28"/>
          <w:szCs w:val="28"/>
        </w:rPr>
        <w:t xml:space="preserve"> через мирового судью судебного участка № 2.</w:t>
      </w:r>
    </w:p>
    <w:p w:rsidR="008A06A5" w:rsidRPr="008B207C" w:rsidP="008B207C" w14:paraId="369009D2" w14:textId="4021E772">
      <w:pPr>
        <w:ind w:firstLine="539"/>
        <w:jc w:val="both"/>
        <w:rPr>
          <w:sz w:val="28"/>
          <w:szCs w:val="28"/>
        </w:rPr>
      </w:pPr>
    </w:p>
    <w:p w:rsidR="008A06A5" w:rsidRPr="008B207C" w:rsidP="008B207C" w14:paraId="232CDBC8" w14:textId="4A81A725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8B207C" w:rsidP="008B207C" w14:paraId="0AF859A2" w14:textId="77777777">
      <w:pPr>
        <w:ind w:firstLine="539"/>
        <w:rPr>
          <w:sz w:val="28"/>
          <w:szCs w:val="28"/>
        </w:rPr>
      </w:pPr>
      <w:r w:rsidRPr="008B207C">
        <w:rPr>
          <w:sz w:val="28"/>
          <w:szCs w:val="28"/>
        </w:rPr>
        <w:t>Мировой судья</w:t>
      </w:r>
    </w:p>
    <w:p w:rsidR="00671561" w:rsidRPr="008B207C" w:rsidP="008B207C" w14:paraId="0E9275CB" w14:textId="5A9C7ADA">
      <w:pPr>
        <w:ind w:firstLine="539"/>
        <w:rPr>
          <w:sz w:val="28"/>
          <w:szCs w:val="28"/>
        </w:rPr>
      </w:pPr>
      <w:r w:rsidRPr="008B207C">
        <w:rPr>
          <w:sz w:val="28"/>
          <w:szCs w:val="28"/>
        </w:rPr>
        <w:t xml:space="preserve">судебного участка № 1                                                                О.В.Вдовина </w:t>
      </w:r>
    </w:p>
    <w:sectPr w:rsidSect="00FF2D81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4BA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275"/>
    <w:rsid w:val="00212FA4"/>
    <w:rsid w:val="00227B7E"/>
    <w:rsid w:val="00245D7B"/>
    <w:rsid w:val="00262938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C324B"/>
    <w:rsid w:val="004D143E"/>
    <w:rsid w:val="004F0E54"/>
    <w:rsid w:val="004F6372"/>
    <w:rsid w:val="00507FBA"/>
    <w:rsid w:val="005636DB"/>
    <w:rsid w:val="00575913"/>
    <w:rsid w:val="005A7A11"/>
    <w:rsid w:val="005B60F4"/>
    <w:rsid w:val="005B6F88"/>
    <w:rsid w:val="005F3401"/>
    <w:rsid w:val="00630153"/>
    <w:rsid w:val="0065165A"/>
    <w:rsid w:val="006544F9"/>
    <w:rsid w:val="006579E9"/>
    <w:rsid w:val="00671561"/>
    <w:rsid w:val="00673EB2"/>
    <w:rsid w:val="006A3837"/>
    <w:rsid w:val="006C3753"/>
    <w:rsid w:val="006D2F22"/>
    <w:rsid w:val="0070287E"/>
    <w:rsid w:val="00770889"/>
    <w:rsid w:val="007E0276"/>
    <w:rsid w:val="007E1A89"/>
    <w:rsid w:val="008A06A5"/>
    <w:rsid w:val="008B207C"/>
    <w:rsid w:val="008D48CC"/>
    <w:rsid w:val="0092385D"/>
    <w:rsid w:val="009614BA"/>
    <w:rsid w:val="00971471"/>
    <w:rsid w:val="00993B2D"/>
    <w:rsid w:val="009D3C87"/>
    <w:rsid w:val="009F69C1"/>
    <w:rsid w:val="009F77EB"/>
    <w:rsid w:val="00A17CF3"/>
    <w:rsid w:val="00A220E2"/>
    <w:rsid w:val="00A84767"/>
    <w:rsid w:val="00AB786B"/>
    <w:rsid w:val="00AD2709"/>
    <w:rsid w:val="00AF769E"/>
    <w:rsid w:val="00B13F92"/>
    <w:rsid w:val="00B175C8"/>
    <w:rsid w:val="00B34B2F"/>
    <w:rsid w:val="00B80424"/>
    <w:rsid w:val="00B8121A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CE0F51"/>
    <w:rsid w:val="00D135BA"/>
    <w:rsid w:val="00D358E1"/>
    <w:rsid w:val="00DC2571"/>
    <w:rsid w:val="00DE33D5"/>
    <w:rsid w:val="00E0629D"/>
    <w:rsid w:val="00E562CA"/>
    <w:rsid w:val="00E85FD7"/>
    <w:rsid w:val="00E93CAD"/>
    <w:rsid w:val="00EA0945"/>
    <w:rsid w:val="00F14207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0629D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0629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062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semiHidden/>
    <w:rsid w:val="00E062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7">
    <w:name w:val="Колонтитул + 7"/>
    <w:aliases w:val="5 pt,Полужирный"/>
    <w:basedOn w:val="DefaultParagraphFont"/>
    <w:rsid w:val="00E062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 (3) + Полужирный"/>
    <w:basedOn w:val="DefaultParagraphFont"/>
    <w:rsid w:val="00E062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a1">
    <w:name w:val="Основной текст_"/>
    <w:basedOn w:val="DefaultParagraphFont"/>
    <w:link w:val="20"/>
    <w:rsid w:val="008B20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1"/>
    <w:rsid w:val="008B207C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8B207C"/>
    <w:pPr>
      <w:shd w:val="clear" w:color="auto" w:fill="FFFFFF"/>
      <w:spacing w:before="420" w:line="302" w:lineRule="exac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42;&#1076;&#1086;&#1074;&#1080;&#1085;&#1072;%20&#1054;.&#1042;\&#1048;&#1089;&#1072;&#1077;&#1074;&#1072;%20&#1053;.&#1040;\&#1040;&#1076;&#1084;&#1080;&#1085;&#1080;&#1089;&#1090;&#1088;&#1072;&#1090;&#1080;&#1074;&#1085;&#1099;&#1077;%20&#1076;&#1077;&#1083;&#1072;\&#1056;&#1040;&#1057;&#1057;&#1052;&#1054;&#1058;&#1056;&#1045;&#1053;&#1048;&#1045;\2024\&#1089;&#1077;&#1085;&#1090;&#1103;&#1073;&#1088;&#1100;\18.09.2024\12%201438%20%20&#1076;&#1078;&#1072;&#1092;&#1072;&#1088;&#1086;&#1074;&#1072;%2019.5%20&#1095;.1%20&#1096;&#1090;&#1088;&#1092;%20&#1085;&#1077;&#1103;&#1074;&#1082;&#1072;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